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drawing>
          <wp:anchor behindDoc="0" distT="0" distB="0" distL="114300" distR="114300" simplePos="0" locked="0" layoutInCell="0" allowOverlap="1" relativeHeight="2">
            <wp:simplePos x="0" y="0"/>
            <wp:positionH relativeFrom="column">
              <wp:posOffset>4443730</wp:posOffset>
            </wp:positionH>
            <wp:positionV relativeFrom="paragraph">
              <wp:posOffset>-556895</wp:posOffset>
            </wp:positionV>
            <wp:extent cx="2216150" cy="2216150"/>
            <wp:effectExtent l="0" t="0" r="0" b="0"/>
            <wp:wrapSquare wrapText="bothSides"/>
            <wp:docPr id="1" name="Obrázek 2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2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6150" cy="2216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S</w:t>
      </w:r>
      <w:r>
        <w:rPr>
          <w:b/>
          <w:bCs/>
          <w:sz w:val="28"/>
          <w:szCs w:val="28"/>
        </w:rPr>
        <w:t>mlouva o docházce v Komunitní Škole Lupínek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Níže uvedeného dne, měsíce a roku uzavírají smluvní strany: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b/>
          <w:bCs/>
          <w:sz w:val="24"/>
          <w:szCs w:val="24"/>
        </w:rPr>
        <w:t>Adresa místa poskytování služby</w:t>
      </w:r>
      <w:r>
        <w:rPr>
          <w:sz w:val="24"/>
          <w:szCs w:val="24"/>
        </w:rPr>
        <w:t>: Masarykova 623, Rudná u Prahy 252 19</w:t>
      </w:r>
    </w:p>
    <w:p>
      <w:pPr>
        <w:pStyle w:val="Normal"/>
        <w:spacing w:lineRule="auto" w:line="240" w:before="0" w:after="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b/>
          <w:bCs/>
          <w:sz w:val="24"/>
          <w:szCs w:val="24"/>
        </w:rPr>
        <w:t>Sídlo poskytovatele:</w:t>
      </w:r>
      <w:r>
        <w:rPr>
          <w:sz w:val="24"/>
          <w:szCs w:val="24"/>
        </w:rPr>
        <w:t xml:space="preserve"> Lupínek z.s. Na Jarolímce 666, Chýně 253 03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IČ: 04544153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Jednající: Vladimíra Hrdlička Lupínek, předsedkyně a statutární orgán Lupínek z.s.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(dále jen „poskytovatel“)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a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Jméno:</w:t>
        <w:tab/>
        <w:tab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Příjmení: </w:t>
        <w:tab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Datum narození: 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Adresa trvalého bydliště: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Telefon: 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E- mal: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a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Jméno:</w:t>
        <w:tab/>
        <w:t xml:space="preserve">  </w:t>
        <w:tab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Příjmení: </w:t>
        <w:tab/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Datum narození: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Adresa trvalého bydliště: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Telefon: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 xml:space="preserve">E-mail: 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(dále společně jen „příjemce“)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  <w:t>(dohromady též „smluvní strany“, anebo pouze „smluvní strana“)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tuto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smlouvu o docházce Komunitní Školy Lupínek 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takto: 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Článek I.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</w:rPr>
      </w:pPr>
      <w:r>
        <w:rPr>
          <w:sz w:val="24"/>
          <w:szCs w:val="24"/>
        </w:rPr>
        <w:t>Předmět smlouvy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Předmětem dohody smluvních stran je docházka v Komunitní Škole Lupínek (dále pouze KŠ Lupínek). Docházka je zajišťována dle domluvy mezi smluvními stranami, konkrétně pro dítě příjemce: </w:t>
      </w:r>
    </w:p>
    <w:p>
      <w:pPr>
        <w:pStyle w:val="ListParagraph"/>
        <w:spacing w:lineRule="auto" w:line="240" w:before="0" w:after="0"/>
        <w:contextualSpacing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Dítě příjemce: Jméno, případně jména a příjmení: …………………………………………………</w:t>
      </w:r>
    </w:p>
    <w:p>
      <w:pPr>
        <w:pStyle w:val="ListParagraph"/>
        <w:spacing w:lineRule="auto" w:line="240" w:before="0" w:after="0"/>
        <w:contextualSpacing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Datum narození dítěte: ………………………………………………………………………………………….</w:t>
      </w:r>
    </w:p>
    <w:p>
      <w:pPr>
        <w:pStyle w:val="ListParagraph"/>
        <w:spacing w:lineRule="auto" w:line="240" w:before="0" w:after="0"/>
        <w:contextualSpacing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Trvalé bydliště: …………………………………………………………………………………………………….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Zákonní zástupci závazně̌ přihlašují své dítě̌ do Komunitní školy Lupínek</w:t>
      </w:r>
    </w:p>
    <w:p>
      <w:pPr>
        <w:pStyle w:val="Normal"/>
        <w:spacing w:lineRule="auto" w:line="240" w:before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na školní rok: ……………………….........</w:t>
      </w:r>
    </w:p>
    <w:p>
      <w:pPr>
        <w:pStyle w:val="Normal"/>
        <w:spacing w:lineRule="auto" w:line="240" w:before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Počet přihlášených dnů v týdnu: ...........................................................</w:t>
      </w:r>
    </w:p>
    <w:p>
      <w:pPr>
        <w:pStyle w:val="Normal"/>
        <w:spacing w:lineRule="auto" w:line="240" w:before="0" w:after="0"/>
        <w:ind w:firstLine="708"/>
        <w:rPr>
          <w:sz w:val="24"/>
          <w:szCs w:val="24"/>
        </w:rPr>
      </w:pPr>
      <w:r>
        <w:rPr>
          <w:sz w:val="24"/>
          <w:szCs w:val="24"/>
        </w:rPr>
        <w:t>Preference dnů: ..........................................................................................................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1.2 </w:t>
        <w:tab/>
        <w:t>Dále tato smlouva upravuje rámcový obsah a podmínky této péče a rovněž práva a povinnosti poskytovatele a příjemce.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</w:t>
        <w:tab/>
        <w:t>Místem poskytování služeb péče o dítě v dětské skupině je: Masarykova 623, Rudná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1.4 </w:t>
        <w:tab/>
        <w:t>Časový rozsah poskytování služby péče o dítě v dětské skupině upravuje provozní doba zařízení. Provozní doba je upravena v Provozním řádu provozovatele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1.5</w:t>
        <w:tab/>
        <w:t>Spolu s přihláškou je třeba zaslat do deseti dnů rezervační poplatek (částka odpovídá výši na první měsíc docházky) na bankovní účet, uvedený v Článku III. odst. 3.5 se jménem dítěte v poznámce pro příjemce. V případě, že dítě nebude v docházce pokračovat nebo z jakéhokoliv důvodu nenastoupí je platba nevratná.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1.6.</w:t>
        <w:tab/>
        <w:t xml:space="preserve">Poskytovatel se zavazuje poskytovat dítěti veškerou péči, vzdělávací podněty a vedení k osobnímu rozvoji jak v čase tříměsíční zkušební doby, tak po jejím skončení až do ukončení docházky. 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1.7</w:t>
        <w:tab/>
        <w:t xml:space="preserve">Rodiče potvrzují, že je jim rozsah poskytované péče dítěti znám a takto s ním </w:t>
        <w:tab/>
        <w:t>souhlasí.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>Poskytovatel služby je prostředníkem, kterého si rodiče v rámci individuálního vzdělávání pro své dítě̌ zvolili. Odpovědnost za jeho vzdělávání však zůstává zákonným zástupcům.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II.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Souhlas rodičů</w:t>
      </w:r>
    </w:p>
    <w:p>
      <w:pPr>
        <w:pStyle w:val="Normal"/>
        <w:spacing w:lineRule="auto" w:line="240"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2.1</w:t>
        <w:tab/>
        <w:t xml:space="preserve">V rámci GDPR (ochrana osobních údajů), jsou zákonní zástupci dítěte vyzvání k vyjádření souhlasu/nesouhlasu ze zpracování svých osobních údajů. 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2.2 </w:t>
        <w:tab/>
        <w:t>Příjemce podpisem této smlouvy potvrzuje, že byl obeznámen se skutečností, že v rámci provozu KŠ Lupínek, působí přechodně osoby prohlubující zde v rámci praxe své vzdělání a účastnící se tak formy zaškolování personálu.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III.</w:t>
      </w:r>
    </w:p>
    <w:p>
      <w:pPr>
        <w:pStyle w:val="Normal"/>
        <w:spacing w:lineRule="auto" w:line="240" w:before="0" w:after="0"/>
        <w:ind w:left="708" w:hanging="708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Platební podmínky</w:t>
      </w:r>
    </w:p>
    <w:p>
      <w:pPr>
        <w:pStyle w:val="Normal"/>
        <w:spacing w:lineRule="auto" w:line="240" w:before="0" w:after="0"/>
        <w:ind w:left="708" w:hanging="708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 </w:t>
        <w:tab/>
        <w:t xml:space="preserve">Příjemce se zavazuje uhradit smluvenou částku do 15. dne aktuálního měsíce na bankovní účet poskytovatel. 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 </w:t>
        <w:tab/>
        <w:t xml:space="preserve">Příjemce se zavazuje hradit úplatu za službu péče o dítě ve výši ……………,- Kč měsíčně. 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 </w:t>
        <w:tab/>
        <w:t>Součástí ceny není stravné a úhrada za pitný režim.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 </w:t>
        <w:tab/>
        <w:t>Stravné – obědy jsou zajišťovány poskytovatelem služby. Podmínky stravování jsou upraveny v Provozním řádu poskytovatele.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 </w:t>
        <w:tab/>
        <w:t xml:space="preserve">Smluvní strany si zvolily způsob úhrady veškerých poskytovaných služeb prostřednictvím příkazu k úhradě na účet: </w:t>
      </w:r>
      <w:r>
        <w:rPr>
          <w:b/>
          <w:bCs/>
          <w:sz w:val="24"/>
          <w:szCs w:val="24"/>
        </w:rPr>
        <w:t>115-8314250287/0100,</w:t>
      </w:r>
      <w:r>
        <w:rPr>
          <w:sz w:val="24"/>
          <w:szCs w:val="24"/>
        </w:rPr>
        <w:t xml:space="preserve"> příjemce uvede do poznámky jméno dítěte.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3.6</w:t>
        <w:tab/>
        <w:t xml:space="preserve">Úhrada provedená jiným způsobem, než je uveden v předchozím bodě, například hotovostní platbou, je možná pouze po předchozí domluvě. 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3.7</w:t>
        <w:tab/>
        <w:t>Příjemce bere na vědomí, že po dobu platnosti a účinnosti této smlouvy není nepřítomnost dítěte v KŠ Lupínek důvodem k pozastavení úplaty za službu. Příjemce je tedy povinen poskytovateli uhradit úplatu za službu i za kalendářní měsíc, v němž se dítě fyzicky do KŠ Lupínek nedostavilo. Výjimku tvoří letní měsíce tzn. červenec a srpen. Finanční podmínky přes letní měsíce jsou přesně specifikovány v následujícím odstavci tzn. 3.8, Článku III.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jc w:val="both"/>
        <w:rPr>
          <w:b/>
          <w:b/>
          <w:bCs/>
          <w:sz w:val="24"/>
          <w:szCs w:val="24"/>
        </w:rPr>
      </w:pPr>
      <w:r>
        <w:rPr>
          <w:sz w:val="24"/>
          <w:szCs w:val="24"/>
        </w:rPr>
        <w:t>3.8</w:t>
        <w:tab/>
        <w:t xml:space="preserve">Zahájení a ukončení letních prázdnin, pro daný školní rok, je veřejně vyvěšeno v prostorách KŠ Lupínek a dále na webových stránkách poskytovatele. </w:t>
      </w:r>
      <w:r>
        <w:rPr>
          <w:b/>
          <w:bCs/>
          <w:sz w:val="24"/>
          <w:szCs w:val="24"/>
        </w:rPr>
        <w:t xml:space="preserve">Během období, které je v harmonogramu roku jmenováno jako letní prázdniny, přijímá příjemce povinnost hradit poskytovateli 20 % ze smluvené měsíční částky, která odpovídá docházce dítěte příjemce v KŠ Lupínek. </w:t>
      </w:r>
    </w:p>
    <w:p>
      <w:pPr>
        <w:pStyle w:val="Normal"/>
        <w:spacing w:lineRule="auto" w:line="240" w:before="0" w:after="0"/>
        <w:ind w:left="708" w:hanging="708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3.9</w:t>
        <w:tab/>
        <w:t>Příjemce bere na vědomí, že poskytovatel má právo požadovat úhradu za službu i v případě, že ze strany příjemce nedojde k včasnému oznámení ukončení docházky dítěte. Informaci o ukončení docházky dítěte je nutné podat písemně, a to nejpozději do 15. dne kalendářního měsíce předcházejícímu měsíci, ve kterém dítě ukončí svou docházku. K ukončení docházky je možné využít vzorový formulář, který je umístěn na webu poskytovatele.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3.10</w:t>
        <w:tab/>
        <w:t>Příjemce bere na vědomí, že pokud se plnění této smlouvy stane na straně poskytovatele nemožné vlivem zásahu vyšší moci, je po dobu jejího trvání povinen hradit úhradu za poskytovanou službu, a to z důvodu, že tato platba je platbou za zajištění místa v KŠ Lupínek. V tomto případě výše úhrady odpovídá 50% smluvené částky. Pro účely smlouvy se za okolnosti vyšší moci, považují mimořádné, objektivně neodvratitelné okolnosti, znemožňující splnění povinnosti dle této smlouvy, které nastaly po uzavření této smlouvy a nemohou být poskytovatelem odvráceny. Mezi vyšší moc se řadí i epidemie, se kterou může souviset i nutnost přijetí nezbytných, této situaci odpovídajících, mnohdy omezujících, opatření.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IV. Článek</w:t>
      </w:r>
    </w:p>
    <w:p>
      <w:pPr>
        <w:pStyle w:val="Normal"/>
        <w:spacing w:lineRule="auto" w:line="240" w:before="0" w:after="0"/>
        <w:ind w:left="708" w:hanging="708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Práva a povinnosti poskytovatele</w:t>
      </w:r>
    </w:p>
    <w:p>
      <w:pPr>
        <w:pStyle w:val="Normal"/>
        <w:spacing w:lineRule="auto" w:line="240" w:before="0" w:after="0"/>
        <w:ind w:left="708" w:hanging="708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 </w:t>
        <w:tab/>
        <w:t>Poskytovatel má právo daný den odmítnout přijetí dítěte jevícího příznaky nemoci, v souladu s bodem 7.7 článku VII. této smlouvy.</w:t>
      </w:r>
    </w:p>
    <w:p>
      <w:pPr>
        <w:pStyle w:val="Normal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 </w:t>
        <w:tab/>
        <w:t>Poskytovatel má právo vyžádat si od ošetřujícího lékaře dítěte zprávu potvrzující zdravotní stav dítěte po nemoci. S tímto je příjemce srozuměn.</w:t>
      </w:r>
    </w:p>
    <w:p>
      <w:pPr>
        <w:pStyle w:val="Normal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 </w:t>
        <w:tab/>
        <w:t>Poskytovatel má dále právo vyřadit ze své evidence dítě, které není po dobu jednoho (1) měsíce řádně omluveno za svou nepřítomnost v KŠ Lupínek.</w:t>
      </w:r>
    </w:p>
    <w:p>
      <w:pPr>
        <w:pStyle w:val="Normal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 </w:t>
        <w:tab/>
        <w:t xml:space="preserve">Poskytovatel se zavazuje zajistit dítěti po dobu pobytu v prostorách KŠ Lupínek bezpečnost, základní potřeby dítěte, a rozvoj a osobnostní růst dítěte. Poskytovatel zajistí vzdělávací a výchovnou péči po dobu pobytu dítěte v  Š Lupínek. </w:t>
      </w:r>
    </w:p>
    <w:p>
      <w:pPr>
        <w:pStyle w:val="Normal"/>
        <w:ind w:left="708" w:hanging="708"/>
        <w:rPr>
          <w:sz w:val="24"/>
          <w:szCs w:val="24"/>
        </w:rPr>
      </w:pPr>
      <w:r>
        <w:rPr>
          <w:sz w:val="24"/>
          <w:szCs w:val="24"/>
        </w:rPr>
        <w:t>4.5</w:t>
        <w:tab/>
        <w:t xml:space="preserve"> Poskytovatel se zavazuje poskytovat pravidelné informace o rozvoji dítěte příjemcům.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4.6</w:t>
        <w:tab/>
        <w:t xml:space="preserve"> Poskytovatel se zavazuje zajistit potřebné pojištění odpovědnosti za škodu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V.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Práva a povinnosti příjemce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5.1</w:t>
        <w:tab/>
        <w:t>Příjemce má právo na včasné a úplné informace o svém dítěti, které navštěvuje dětskou skupinu.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5.2 </w:t>
        <w:tab/>
        <w:t>Příjemce je povinen zajistit příchod dítěte do KŠ Lupínek do 8:30 hod. v souladu s Provozním řádem KŠ Lupínek.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 </w:t>
        <w:tab/>
        <w:t>Příjemce je povinen vyzvednout si dítě nejpozději do konce provozní doby KŠ Lupínek.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5.4 </w:t>
        <w:tab/>
        <w:t xml:space="preserve">Příjemce je povinen informovat poskytovatele o nepřítomnosti dítěte v KŠ Lupínek. 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ab/>
        <w:t>A to formou SMS na telefonním čísle …………………………………………………………………………..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5.5</w:t>
        <w:tab/>
        <w:t xml:space="preserve">Příjemce má povinnost informovat personál KŠ při specifických potřebách dítěte, konkrétně pokud dítě vykazuje poruchy chování a učení. Dále má příjemce povinnost předat poskytovateli služby doporučení z PPP či z SPC. 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5.6</w:t>
        <w:tab/>
        <w:t>Příjemce se zavazuje nepřivádět do KŠ Lupínek, které není zcela zdravé (tj. především silný kašel, hnisavá rýma či zvýšená teplota dítěte); při nedodržení této povinnosti má poskytovatel právo nepřijmout dítě daný den do programu KŠ Lupínek nebo si vyžádat posouzení zdravotního stavu lékařem.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5.7 </w:t>
        <w:tab/>
        <w:t>Příjemce předáním dítěte do KŠ Lupínek stvrzuje, že dítě nejeví příznaky nemoci.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5.8</w:t>
        <w:tab/>
        <w:t>Příjemce je povinen bezodkladně informovat poskytovatele o následujících skutečnostech: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</w:t>
        <w:tab/>
        <w:t>jméno, popřípadě jména, a příjmení, rodné číslo a adresu místa pobytu dítěte,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</w:t>
        <w:tab/>
        <w:t>jméno, popřípadě jména, příjmení rodičů a adresu místa pobytu alespoň jednoho z rodičů</w:t>
      </w:r>
    </w:p>
    <w:p>
      <w:pPr>
        <w:pStyle w:val="Normal"/>
        <w:spacing w:lineRule="auto" w:line="240" w:before="0"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(příjemce), liší-li se od adresy místa pobytu dítěte,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 </w:t>
        <w:tab/>
        <w:t>jméno, popřípadě jména, příjmení a adresu místa pobytu osoby, která na základě pověření rodiče (příjemce) může pro dítě docházet,</w:t>
      </w:r>
    </w:p>
    <w:p>
      <w:pPr>
        <w:pStyle w:val="Normal"/>
        <w:spacing w:lineRule="auto" w:line="240"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d.</w:t>
        <w:tab/>
        <w:t>údaj o zdravotní pojišťovně dítěte,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e. </w:t>
        <w:tab/>
        <w:t>telefonní, popřípadě jiný kontakt na rodiče (příjemce) a na osobu uvedenou v písmeni c),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f. </w:t>
        <w:tab/>
        <w:t>údaj o zdravotním stavu dítěte a o případných omezeních z něho vyplývajících, které by mohly mít vliv na pobyt dítěte v KŠ Lupínek. Zákonný zástupce je povinen informovat poskytovatele o změně zdravotního stavu nebo případných omezeních spojených se změnou zdravotního stavu, které by mohly mít vliv na docházku dítěte v KŠ Lupínek, například alergie, diety, případné léky, které dítě užívá. Za neohlášené skutečnosti nenese poskytovatel odpovědnost, s čímž je příjemce obeznámen podpisem této smlouvy,</w:t>
      </w:r>
    </w:p>
    <w:p>
      <w:pPr>
        <w:pStyle w:val="Normal"/>
        <w:spacing w:lineRule="auto" w:line="240" w:before="0" w:after="0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  <w:t>Údaje uvedené v bodě 5.8 písm. a) až e) a jejich změny je povinen příjemce sdělit poskytovateli v písemném prohlášení.</w:t>
      </w:r>
    </w:p>
    <w:p>
      <w:pPr>
        <w:pStyle w:val="Normal"/>
        <w:spacing w:lineRule="auto" w:line="240" w:before="0" w:after="0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  <w:t>Údaje uvedené v bodě 5.8 písm. f) a jejich změny je povinen příjemce doložit poskytovateli ještě před uzavřením smlouvy o poskytování služby péče o dítě v dětské skupině.</w:t>
      </w:r>
    </w:p>
    <w:p>
      <w:pPr>
        <w:pStyle w:val="Normal"/>
        <w:spacing w:lineRule="auto" w:line="240" w:before="0" w:after="0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5.10 </w:t>
        <w:tab/>
        <w:t>Příjemce podpisem této smlouvy souhlasí, že v případě nevyzvednutí svého dítěte v souladu s provozní dobou zařízení a nebude-li příjemce telefonicky k dohledání, bude zkontaktováno operační středisko PČR a ČSSZ.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5.11</w:t>
        <w:tab/>
        <w:t>Příjemce je povinen bez vyzvání hradit smluvenou částku, uvedenou v Článku III., odst. 3.2 na bankovní účet příjemce uvedený v Článku III., odst. 3.5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VI. Článek</w:t>
      </w:r>
    </w:p>
    <w:p>
      <w:pPr>
        <w:pStyle w:val="Normal"/>
        <w:spacing w:lineRule="auto" w:line="240" w:before="0" w:after="0"/>
        <w:ind w:left="708" w:hanging="708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Odpovědnost poskytovatele za svěřené dítě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6.1 </w:t>
        <w:tab/>
        <w:t>Poskytovatel odpovídá za dítě, které mu bylo příjemcem svěřeno, a to od okamžiku, kdy příjemce předá dítě personálu KŠ, až do okamžiku předání dítěte zpět příjemci.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 </w:t>
        <w:tab/>
        <w:t>Odpovědnost poskytovatele se v tomto směru řídí obecně závaznými a účinnými právními předpisy.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6.3</w:t>
        <w:tab/>
        <w:t>Dítě bude předáno zpět příjemci nebo osobě písemně zmocněné příjemcem.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VII.</w:t>
      </w:r>
    </w:p>
    <w:p>
      <w:pPr>
        <w:pStyle w:val="Normal"/>
        <w:spacing w:lineRule="auto" w:line="240" w:before="0" w:after="0"/>
        <w:ind w:left="708" w:hanging="708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Provozní řád – vnitřní pravidla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7.1 </w:t>
        <w:tab/>
        <w:t>Smluvní strany se zavazují dodržovat „Provozní řád“, který má charakter obchodních podmínek ve/ smyslu § 1752 zákona č. 89/2012 Sb., občanský zákoník.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7.2 </w:t>
        <w:tab/>
        <w:t xml:space="preserve">Příjemce si je vědom skutečnosti, že jestliže v budoucnu, po uzavření této smlouvy, nastane nezbytná či rozumná potřeba změny </w:t>
      </w:r>
      <w:r>
        <w:rPr>
          <w:rFonts w:eastAsia="Calibri" w:cs=""/>
          <w:color w:val="000000"/>
          <w:kern w:val="0"/>
          <w:sz w:val="24"/>
          <w:szCs w:val="24"/>
          <w:shd w:fill="auto" w:val="clear"/>
          <w:lang w:val="cs-CZ" w:eastAsia="en-US" w:bidi="ar-SA"/>
        </w:rPr>
        <w:t>Provozního řádu</w:t>
      </w:r>
      <w:r>
        <w:rPr>
          <w:sz w:val="24"/>
          <w:szCs w:val="24"/>
        </w:rPr>
        <w:t>, smluvní strany si ujednávají, že poskytovatel může tyto dokumenty v přiměřeném rozsahu změnit.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7.3</w:t>
        <w:tab/>
        <w:t xml:space="preserve">Potřeba změny </w:t>
      </w:r>
      <w:r>
        <w:rPr>
          <w:rFonts w:eastAsia="Calibri" w:cs=""/>
          <w:color w:val="000000"/>
          <w:kern w:val="0"/>
          <w:sz w:val="24"/>
          <w:szCs w:val="24"/>
          <w:shd w:fill="auto" w:val="clear"/>
          <w:lang w:val="cs-CZ" w:eastAsia="en-US" w:bidi="ar-SA"/>
        </w:rPr>
        <w:t>Provozního řádů</w:t>
      </w:r>
      <w:r>
        <w:rPr>
          <w:sz w:val="24"/>
          <w:szCs w:val="24"/>
        </w:rPr>
        <w:t xml:space="preserve"> dle předchozího bodu bude e-mailem nebo písemně oznámena příjemci a zveřejněna na webových stránkách poskytovatele a současně bude k dispozici k nahlédnutí v místě poskytování služeb Komunitní Školy.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7.4 </w:t>
        <w:tab/>
        <w:t>Provozní řád je k nahlédnutí v prostorách KŠ Lupínek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7.5</w:t>
        <w:tab/>
        <w:t>Příjemce podpisem této smlouvy výslovně potvrzuje, že se s Provozním řádem seznámil, že jeho textu porozuměl a že s ním souhlasí.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7.6</w:t>
        <w:tab/>
        <w:t>Příjemce má právo tyto změny odmítnout a tuto smlouvu z tohoto důvodu vypovědět.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7.7 </w:t>
        <w:tab/>
        <w:t>Příjemce dále podpisem této smlouvy stvrzuje, že mu na jeho případné dotazy ohledně Provozního řádu bylo poskytovatelem uspokojivě odpovězeno.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VIII. Článek</w:t>
      </w:r>
    </w:p>
    <w:p>
      <w:pPr>
        <w:pStyle w:val="Normal"/>
        <w:spacing w:lineRule="auto" w:line="240" w:before="0" w:after="0"/>
        <w:ind w:left="708" w:hanging="708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Trvání smlouvy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8.1 </w:t>
        <w:tab/>
        <w:t>Tato smlouva se uzavírá na dobu neurčitou. Nabývá platnosti ode dne podpisu této smlouvy oběma smluvními stranami.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8.2</w:t>
        <w:tab/>
        <w:t xml:space="preserve">Dítě příjemce, blíže specifikované v bodě 2.1 článku II. této smlouvy, nastoupí k docházce KŠ Lupínek dne: 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>
      <w:pPr>
        <w:pStyle w:val="Normal"/>
        <w:spacing w:lineRule="auto" w:line="240" w:before="0" w:after="0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  <w:t>na pobyt: od zahájení provozní doby do………………………………………, a to ve dnech: ……………………………………………………………………………………………………………………………………Dále Zákonný zástupce souhlasí s tím, že ve dnech řádně omluvené absence má provozovatel právo nabídnout uvolněné místo jinému dítěti. Opětovné přihlášení na původně omluvené dny je možné jen v případě, že to umožňuje volná kapacita KŠ Lupínek v tyto dny.</w:t>
      </w:r>
      <w:r>
        <w:rPr/>
        <w:t xml:space="preserve"> </w:t>
      </w:r>
      <w:r>
        <w:rPr>
          <w:sz w:val="24"/>
          <w:szCs w:val="24"/>
        </w:rPr>
        <w:t>V případě volné kapacity je po domluvě s provozovatelem možná docházka také mimo rezervované dny.</w:t>
      </w:r>
    </w:p>
    <w:p>
      <w:pPr>
        <w:pStyle w:val="Normal"/>
        <w:spacing w:lineRule="auto" w:line="240" w:before="0" w:after="0"/>
        <w:ind w:left="708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8.3 </w:t>
        <w:tab/>
        <w:t>Počínaje tímto dnem je příjemce povinen hradit úplatu za služby péče o dítě dle odstavce V. bodu 3.2 této smlouvy.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8.4 </w:t>
        <w:tab/>
        <w:t>Změna rozsahu smluvené docházky, je případně upravena dodatkem k této smlouvě. Dodatkem smlouvy nedochází ke změnám práv a povinností smluvních stran, které vyplývají z podpisu této smlouvy.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IX. Článek</w:t>
      </w:r>
    </w:p>
    <w:p>
      <w:pPr>
        <w:pStyle w:val="Normal"/>
        <w:spacing w:lineRule="auto" w:line="240" w:before="0" w:after="0"/>
        <w:ind w:left="708" w:hanging="708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Ukončení smlouvy</w:t>
      </w:r>
    </w:p>
    <w:p>
      <w:pPr>
        <w:pStyle w:val="Normal"/>
        <w:spacing w:lineRule="auto" w:line="240" w:before="0" w:after="0"/>
        <w:ind w:left="708" w:hanging="708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9.1 </w:t>
        <w:tab/>
        <w:t>Tato smlouva může být ukončena: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a. </w:t>
        <w:tab/>
        <w:t>Písemnou dohodou smluvních stran.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b. </w:t>
        <w:tab/>
        <w:t xml:space="preserve">Výpovědí, jak ze strany příjemce, tak ze strany poskytovatele, a to písemně i bez udání důvodu.  Výpovědní doba je 1 měsíc a začíná běžet od prvního dne následujícího kalendářního měsíce po měsíci, ve kterém byla písemná výpověď </w:t>
      </w:r>
      <w:r>
        <w:rPr>
          <w:sz w:val="24"/>
          <w:szCs w:val="24"/>
          <w:shd w:fill="auto" w:val="clear"/>
        </w:rPr>
        <w:t>prokazatelně doručena</w:t>
      </w:r>
      <w:r>
        <w:rPr>
          <w:sz w:val="24"/>
          <w:szCs w:val="24"/>
        </w:rPr>
        <w:t xml:space="preserve"> jedné ze stran této smlouvy. Po dobu běhu výpovědní doby je příjemce povinen hradit poplatky spojené se zařazením dítěte do dětské skupiny, a to i v případě, že se dítě programu neúčastní. 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c. </w:t>
        <w:tab/>
        <w:t>Dítě bez omluvy do KŠ Lupínek nedochází déle jak jeden kalendářní měsíc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d. </w:t>
        <w:tab/>
        <w:t>Ze zdravotních důvodů, pokud se dítě stane nezpůsobilým k pobytu v KŠ Lupínek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e. </w:t>
        <w:tab/>
        <w:t>Odstoupením od smlouvy. Poskytovatel má právo od této smlouvy odstoupit v případě, že příjemce neuhradí platby uvedené v odstavci III. této smlouvy. Poskytovatel má dále právo odstoupit od této smlouvy v případě, že ze strany příjemce dojde k hrubému porušení dobrých mravů a pravidel občanské slušnosti (např. hrubé verbální urážky personálu dětské skupiny, agresivní projevy, fyzické vyhrožování, napadení apod.). Odstoupení od smlouvy je účinné okamžikem jeho doručení příjemci.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X. Článek</w:t>
      </w:r>
    </w:p>
    <w:p>
      <w:pPr>
        <w:pStyle w:val="Normal"/>
        <w:spacing w:lineRule="auto" w:line="240" w:before="0" w:after="0"/>
        <w:ind w:left="708" w:hanging="708"/>
        <w:jc w:val="center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Závěrečná ustanovení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10.1 </w:t>
        <w:tab/>
        <w:t>Na uzavření této smlouvy nebo jejích případných dodatků či jiných dohod na tuto smlouvu navazujících se neaplikuje možnost modifikované akceptace dle ustanovení § 1740 odst. 3 věty první zákona č. 89/2012 Sb., občanského zákoníku, v platném znění. Nabídku uzavření této smlouvy tedy není možné platně přijmout se změnou či odchylkou, která mění podmínky nabídky.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10.2 </w:t>
        <w:tab/>
        <w:t>Tato smlouva je vyhotovena ve dvou (2) stejnopisech s platností originálu, přičemž poskytovatel obdrží jedno vyhotovení a příjemce také jedno vyhotovení.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10.3 </w:t>
        <w:tab/>
        <w:t>Tato smlouva obsahuje úplnou dohodu smluvních stran ve věci předmětu této smlouvy, a nahrazuje veškeré ostatní písemné či ústní dohody učiněné ve věci předmětu této smlouvy.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10.4 </w:t>
        <w:tab/>
        <w:t>Smluvní strany souhlasí, že práva a povinnosti vzniklé z této smlouvy přechází na právní nástupce stran.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10.5 </w:t>
        <w:tab/>
        <w:t>Ukáže-li se některé z ujednání nebo jeho část v této smlouvě jako neplatné či zdánlivé a takové ujednání bude oddělitelné od ostatního obsahu, nastanou účinky neplatnosti či zdánlivosti, pouze u této části, lze-li předpokládat, že by k tomuto právnímu jednání došlo i bez neplatné či zdánlivé části, rozpoznala-li by smluvní strana neplatnost či zdánlivost včas. Smluvní strany se dále zavazují v takovém případě nahradit neplatné či zdánlivé ujednání nebo jeho část novým ujednáním o obdobném významu sledující totožný účel a smysl.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10.6 </w:t>
        <w:tab/>
        <w:t>Veškeré změny této smlouvy musí být vyhotoveny písemně formou chronologicky číslovaných dodatků podepsaných všemi smluvními stranami.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10.7 </w:t>
        <w:tab/>
        <w:t>Tato smlouva a vztahy z ní vyplývající se řídí právním řádem České republiky, zejména zákonem č. 89/2012 Sb., občanský zákoník, v platném znění.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>10.8</w:t>
        <w:tab/>
        <w:t xml:space="preserve"> Tato smlouva nabývá platnosti a účinnosti dnem jejího podpisu všemi smluvními stranami.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10.9 </w:t>
        <w:tab/>
        <w:t>Obě smluvní strany prohlašují, že smlouva byla uzavřena podle jejich pravé a svobodné vůle a nebyla uzavřena v tísni ani za nápadně nevýhodných podmínek. Svými podpisy stvrzují povinnost plnit závazky z této smlouvy plynoucí.</w:t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708" w:hanging="708"/>
        <w:jc w:val="both"/>
        <w:rPr>
          <w:sz w:val="24"/>
          <w:szCs w:val="24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5"/>
      <w:numFmt w:val="decimal"/>
      <w:lvlText w:val="%1.%2.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180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2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2b0a43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Application>LibreOffice/7.0.1.2$Windows_X86_64 LibreOffice_project/7cbcfc562f6eb6708b5ff7d7397325de9e764452</Application>
  <Pages>8</Pages>
  <Words>2211</Words>
  <Characters>12839</Characters>
  <CharactersWithSpaces>15012</CharactersWithSpaces>
  <Paragraphs>130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2022-04-28T09:42:00Z</dcterms:created>
  <dc:creator>Hrdlička Lupínek Hrdlička Lupínek</dc:creator>
  <dc:description/>
  <dc:language>cs-CZ</dc:language>
  <cp:lastModifiedBy/>
  <dcterms:modified xsi:type="dcterms:W3CDTF">2022-05-02T09:27:54Z</dcterms:modified>
  <cp:revision>117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